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8F60" w14:textId="77777777" w:rsidR="00FA5E1F" w:rsidRPr="008139EE" w:rsidRDefault="00FA5E1F" w:rsidP="00813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8139E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CASA/Family Systems-Edisto Children’s Center</w:t>
      </w:r>
    </w:p>
    <w:p w14:paraId="19F2126B" w14:textId="77777777" w:rsidR="008139EE" w:rsidRDefault="00650983" w:rsidP="00813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hyperlink r:id="rId8" w:history="1">
        <w:r w:rsidR="008139EE" w:rsidRPr="00D7739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www.casafamilysystems.com</w:t>
        </w:r>
      </w:hyperlink>
    </w:p>
    <w:p w14:paraId="76B963B7" w14:textId="77777777" w:rsidR="008139EE" w:rsidRPr="008139EE" w:rsidRDefault="008139EE" w:rsidP="00813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14:paraId="4133634F" w14:textId="77777777" w:rsidR="00B166FA" w:rsidRDefault="008B7772" w:rsidP="00B166FA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</w:rPr>
      </w:pPr>
      <w:r w:rsidRPr="00FA5E1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</w:rPr>
        <w:t>Business</w:t>
      </w:r>
      <w:r w:rsidR="00B166FA" w:rsidRPr="00FA5E1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</w:rPr>
        <w:t xml:space="preserve"> Manage</w:t>
      </w:r>
      <w:r w:rsidR="008139E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</w:rPr>
        <w:t>r</w:t>
      </w:r>
    </w:p>
    <w:p w14:paraId="6B75A30A" w14:textId="77777777" w:rsidR="00812799" w:rsidRDefault="00812799" w:rsidP="00B166FA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</w:rPr>
      </w:pPr>
    </w:p>
    <w:p w14:paraId="1AFCB291" w14:textId="77777777" w:rsidR="002D1850" w:rsidRPr="008139EE" w:rsidRDefault="00B166FA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</w:t>
      </w:r>
      <w:r w:rsidR="002D1850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8B7772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Business Manager</w:t>
      </w:r>
      <w:r w:rsidR="002D1850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responsibilities include planning and implementing grant programs </w:t>
      </w:r>
      <w:r w:rsidR="00832C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fiscal </w:t>
      </w:r>
      <w:r w:rsidR="007D2C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requirements </w:t>
      </w:r>
      <w:r w:rsidR="002D1850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from its application to approval and utilization.</w:t>
      </w:r>
    </w:p>
    <w:p w14:paraId="6B5B28EF" w14:textId="77777777" w:rsidR="002D1850" w:rsidRPr="008139EE" w:rsidRDefault="002D1850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In all, </w:t>
      </w:r>
      <w:r w:rsidR="0047716B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they</w:t>
      </w: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7D2C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are familiar with </w:t>
      </w:r>
      <w:r w:rsidR="00F7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all agency processes, budgets, grant requirements and how it relates to the overall </w:t>
      </w:r>
      <w:r w:rsidR="00B263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mission of the organization. Major </w:t>
      </w:r>
      <w:r w:rsidR="00D03B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responsibility</w:t>
      </w:r>
      <w:r w:rsidR="00B263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for</w:t>
      </w: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compliance and grant reporting. </w:t>
      </w:r>
      <w:r w:rsidR="0047716B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</w:t>
      </w:r>
      <w:r w:rsidR="00D03B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 Business Manager is a part of the Chief Operating Officer’s leadership team.</w:t>
      </w:r>
    </w:p>
    <w:p w14:paraId="233E44DF" w14:textId="77777777" w:rsidR="00B166FA" w:rsidRPr="008139EE" w:rsidRDefault="0047716B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The </w:t>
      </w:r>
      <w:r w:rsidR="008B7772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Business Manager is responsible for</w:t>
      </w:r>
      <w:r w:rsidR="002D1850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the overall</w:t>
      </w:r>
      <w:r w:rsidR="000C7B44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fiscal reimbursement and office pr</w:t>
      </w:r>
      <w:r w:rsidR="009F01C3"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ocesses</w:t>
      </w:r>
      <w:r w:rsidRPr="00813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and make sure to communicate monthly to the Chief Executive Officer and Chief Operating Officer clear methodological and analytical approaches of the financial and operational needs of the grants.</w:t>
      </w:r>
    </w:p>
    <w:p w14:paraId="26E4F628" w14:textId="77777777" w:rsidR="002D1850" w:rsidRPr="002D1850" w:rsidRDefault="002D1850" w:rsidP="00B166FA">
      <w:pPr>
        <w:shd w:val="clear" w:color="auto" w:fill="FFFFFF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2D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Duties and Responsibilities </w:t>
      </w:r>
    </w:p>
    <w:p w14:paraId="38C41986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Managing and supporting the grants requirement and implementation for the organization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613FDF9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and develop strategies to optimize the grants administration process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803208F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Perform relevant research to identify available grant opportunities and evaluate the results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B04E565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Directly involve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grant writing by coordinating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 the Chief Operating Officer.</w:t>
      </w:r>
    </w:p>
    <w:p w14:paraId="55E10631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Research for effective and authentic funding opportunities having a lawful registration and proven track record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4B76FFA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Oversee if the grants are implemented according to the operational and financial needs of the organization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C4F8C0E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Keep the relevant staff informed about upcoming deadlines and deliverables, thereby ensuring smooth completion of work responsibilities</w:t>
      </w:r>
    </w:p>
    <w:p w14:paraId="12BCE4CF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Oversee if other grant staff (coordinators, writers and administrators) is complying with their job responsibilities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reporting the findings to the Chief Operating Officer.</w:t>
      </w:r>
    </w:p>
    <w:p w14:paraId="73A28614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Oversee the job of invoicing, accounting, reporting, and other administrative functions to ensure successful execution of grant process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CFEA5E7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Prepare financial or budget plans and allocation along with the planning and finance department in accordance with each requirement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02F537B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Analyze the budget trends and make recommendations for cost control and reduction for various grants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2A250E2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Provide detailed reports to the funders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CEO, and COO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respect to the organization's progress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8058E3F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Monitor paperwork and other related documents connected with grant-funded programs</w:t>
      </w:r>
    </w:p>
    <w:p w14:paraId="782EDDCE" w14:textId="77777777" w:rsidR="002D1850" w:rsidRP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Maintain records of all payments and receivables and prepare monthly records for all grant related activities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9000D4A" w14:textId="77777777" w:rsidR="002D1850" w:rsidRDefault="002D1850" w:rsidP="002D1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Provide training to the new staff on grants management and reporting requirements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20AA7A0" w14:textId="77777777" w:rsidR="00B166FA" w:rsidRPr="002D1850" w:rsidRDefault="00B166FA" w:rsidP="00B166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CD737F" w14:textId="77777777" w:rsidR="002D1850" w:rsidRPr="002D1850" w:rsidRDefault="002D1850" w:rsidP="00B166FA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2D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Essential Skills and Abilities</w:t>
      </w:r>
    </w:p>
    <w:p w14:paraId="4DD4CF30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project management skills with experience in managing and supervising administrative projects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81D4E9C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excellent organizational skills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75D9F46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Strong command over written and verbal communication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DB409C8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interpersonal and presentation skills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EE83730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Good understanding of the organization's overall business and its objectives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D9A1E41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Possess good knowledge of planning and strategizing financial and budgeting issues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C877A29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work within a team and provide support to the junior staff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4662281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perform in cross-functional team approach and job responsibilities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D467DC4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 with basic financial management skills including developing and monitoring budgets and financial reporting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45385F2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A multi-tasker with strong ability to work under pressure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346622B" w14:textId="77777777" w:rsidR="002D1850" w:rsidRP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prioritize work, meet deadlines and produce quality results on time with attention to detail.</w:t>
      </w:r>
    </w:p>
    <w:p w14:paraId="3E30C983" w14:textId="77777777" w:rsidR="002D1850" w:rsidRDefault="002D1850" w:rsidP="002D1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Proficient in using computers with related knowledge of software programs and Internet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0AF81C7" w14:textId="77777777" w:rsidR="00B166FA" w:rsidRPr="002D1850" w:rsidRDefault="00B166FA" w:rsidP="00B166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12A250" w14:textId="77777777" w:rsidR="002D1850" w:rsidRPr="002D1850" w:rsidRDefault="002D1850" w:rsidP="00B166FA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2D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Educational Requirements</w:t>
      </w:r>
    </w:p>
    <w:p w14:paraId="1DE983A6" w14:textId="77777777" w:rsidR="002D1850" w:rsidRDefault="002D1850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minimum educational qualification required is a </w:t>
      </w:r>
      <w:r w:rsidR="000C738D"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bachelor’s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degree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at least </w:t>
      </w:r>
      <w:r w:rsidR="009F01C3">
        <w:rPr>
          <w:rFonts w:ascii="Times New Roman" w:eastAsia="Times New Roman" w:hAnsi="Times New Roman" w:cs="Times New Roman"/>
          <w:color w:val="333333"/>
          <w:sz w:val="24"/>
          <w:szCs w:val="24"/>
        </w:rPr>
        <w:t>five years of office management and business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experience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C7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master's degree in business administration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preferred. E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xperience managing </w:t>
      </w:r>
      <w:r w:rsidR="00FB1633">
        <w:rPr>
          <w:rFonts w:ascii="Times New Roman" w:eastAsia="Times New Roman" w:hAnsi="Times New Roman" w:cs="Times New Roman"/>
          <w:color w:val="333333"/>
          <w:sz w:val="24"/>
          <w:szCs w:val="24"/>
        </w:rPr>
        <w:t>an office</w:t>
      </w:r>
      <w:r w:rsidR="00C845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accounting knowledge and/or </w:t>
      </w: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certifications from recognized institutes with specialized courses in grants management</w:t>
      </w:r>
      <w:r w:rsidR="00C845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plus.</w:t>
      </w:r>
    </w:p>
    <w:p w14:paraId="226C2DB4" w14:textId="77777777" w:rsidR="00B166FA" w:rsidRDefault="00B166FA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222749" w14:textId="77777777" w:rsidR="00B166FA" w:rsidRDefault="00B166FA" w:rsidP="002D185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849EDA4" w14:textId="77777777" w:rsidR="002D1850" w:rsidRPr="002D1850" w:rsidRDefault="002D1850" w:rsidP="00B166FA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2D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Salary Details</w:t>
      </w:r>
    </w:p>
    <w:p w14:paraId="272E896B" w14:textId="77777777" w:rsidR="002D1850" w:rsidRDefault="002D1850" w:rsidP="0065534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850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E14520">
        <w:rPr>
          <w:rFonts w:ascii="Times New Roman" w:eastAsia="Times New Roman" w:hAnsi="Times New Roman" w:cs="Times New Roman"/>
          <w:color w:val="333333"/>
          <w:sz w:val="24"/>
          <w:szCs w:val="24"/>
        </w:rPr>
        <w:t>his full</w:t>
      </w:r>
      <w:r w:rsidR="0065534A">
        <w:rPr>
          <w:rFonts w:ascii="Times New Roman" w:eastAsia="Times New Roman" w:hAnsi="Times New Roman" w:cs="Times New Roman"/>
          <w:color w:val="333333"/>
          <w:sz w:val="24"/>
          <w:szCs w:val="24"/>
        </w:rPr>
        <w:t>-time</w:t>
      </w:r>
      <w:r w:rsidR="00E145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position </w:t>
      </w:r>
      <w:r w:rsidR="00817317">
        <w:rPr>
          <w:rFonts w:ascii="Times New Roman" w:eastAsia="Times New Roman" w:hAnsi="Times New Roman" w:cs="Times New Roman"/>
          <w:color w:val="333333"/>
          <w:sz w:val="24"/>
          <w:szCs w:val="24"/>
        </w:rPr>
        <w:t>has a starting salary of $</w:t>
      </w:r>
      <w:r w:rsidR="005B6758">
        <w:rPr>
          <w:rFonts w:ascii="Times New Roman" w:eastAsia="Times New Roman" w:hAnsi="Times New Roman" w:cs="Times New Roman"/>
          <w:color w:val="333333"/>
          <w:sz w:val="24"/>
          <w:szCs w:val="24"/>
        </w:rPr>
        <w:t>40,000</w:t>
      </w:r>
      <w:r w:rsidR="00374B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benefits.</w:t>
      </w:r>
    </w:p>
    <w:p w14:paraId="3F5A835F" w14:textId="77777777" w:rsidR="0020307A" w:rsidRDefault="00DC2559" w:rsidP="0020307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email resume’s and cover letters to </w:t>
      </w:r>
      <w:r w:rsidR="000B44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Chief Operating Officer </w:t>
      </w:r>
    </w:p>
    <w:p w14:paraId="0E6EA184" w14:textId="77777777" w:rsidR="000B4442" w:rsidRDefault="00650983" w:rsidP="0020307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4D4767" w:rsidRPr="007A02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lafurtick@casafamilysystems.com</w:t>
        </w:r>
      </w:hyperlink>
    </w:p>
    <w:p w14:paraId="4536FBCD" w14:textId="77777777" w:rsidR="004D4767" w:rsidRDefault="004D4767" w:rsidP="0020307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BFD0" w14:textId="77777777" w:rsidR="0065534A" w:rsidRPr="002D1850" w:rsidRDefault="00121C74" w:rsidP="0020307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Resumes </w:t>
      </w:r>
      <w:r w:rsidR="004D4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cover letters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 be accepted until Friday, February 5</w:t>
      </w:r>
      <w:r w:rsidR="00DC2559">
        <w:rPr>
          <w:rFonts w:ascii="Times New Roman" w:eastAsia="Times New Roman" w:hAnsi="Times New Roman" w:cs="Times New Roman"/>
          <w:color w:val="333333"/>
          <w:sz w:val="24"/>
          <w:szCs w:val="24"/>
        </w:rPr>
        <w:t>, 2021.</w:t>
      </w:r>
    </w:p>
    <w:sectPr w:rsidR="0065534A" w:rsidRPr="002D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A2"/>
    <w:multiLevelType w:val="multilevel"/>
    <w:tmpl w:val="5E0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7004"/>
    <w:multiLevelType w:val="multilevel"/>
    <w:tmpl w:val="390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E1C58"/>
    <w:multiLevelType w:val="multilevel"/>
    <w:tmpl w:val="0CA6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50"/>
    <w:rsid w:val="000B4442"/>
    <w:rsid w:val="000C738D"/>
    <w:rsid w:val="000C7B44"/>
    <w:rsid w:val="00121C74"/>
    <w:rsid w:val="0020307A"/>
    <w:rsid w:val="002D1850"/>
    <w:rsid w:val="00374B73"/>
    <w:rsid w:val="003E7512"/>
    <w:rsid w:val="00450781"/>
    <w:rsid w:val="0047716B"/>
    <w:rsid w:val="004D4767"/>
    <w:rsid w:val="005B6758"/>
    <w:rsid w:val="00650983"/>
    <w:rsid w:val="0065534A"/>
    <w:rsid w:val="007628E1"/>
    <w:rsid w:val="007D2CAC"/>
    <w:rsid w:val="00812799"/>
    <w:rsid w:val="008139EE"/>
    <w:rsid w:val="00817317"/>
    <w:rsid w:val="00832C72"/>
    <w:rsid w:val="008B7772"/>
    <w:rsid w:val="008E5D14"/>
    <w:rsid w:val="009F01C3"/>
    <w:rsid w:val="00B166FA"/>
    <w:rsid w:val="00B26312"/>
    <w:rsid w:val="00C845F3"/>
    <w:rsid w:val="00D03B0D"/>
    <w:rsid w:val="00DB2190"/>
    <w:rsid w:val="00DC2559"/>
    <w:rsid w:val="00E14520"/>
    <w:rsid w:val="00EF4F01"/>
    <w:rsid w:val="00F76059"/>
    <w:rsid w:val="00FA5E1F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1EE0"/>
  <w15:chartTrackingRefBased/>
  <w15:docId w15:val="{6B927D3B-4236-487E-B626-669F96DB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amilysystem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furtick@casafamily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2BB9A4719C4BA7D363BDB3EC4E29" ma:contentTypeVersion="12" ma:contentTypeDescription="Create a new document." ma:contentTypeScope="" ma:versionID="28776d22417e20c802fc3b0c4e9f9658">
  <xsd:schema xmlns:xsd="http://www.w3.org/2001/XMLSchema" xmlns:xs="http://www.w3.org/2001/XMLSchema" xmlns:p="http://schemas.microsoft.com/office/2006/metadata/properties" xmlns:ns2="bdc3e2d7-ffbc-4a5f-bcc3-f928f3dd1e55" xmlns:ns3="b60227bf-90e4-4d58-926c-71ace15bbc46" targetNamespace="http://schemas.microsoft.com/office/2006/metadata/properties" ma:root="true" ma:fieldsID="3529442d6d0230fe2ec5ee58aa7fb612" ns2:_="" ns3:_="">
    <xsd:import namespace="bdc3e2d7-ffbc-4a5f-bcc3-f928f3dd1e55"/>
    <xsd:import namespace="b60227bf-90e4-4d58-926c-71ace15bb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e2d7-ffbc-4a5f-bcc3-f928f3dd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7bf-90e4-4d58-926c-71ace15bb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E26EA-9E31-4EAC-B1DD-083660F34356}"/>
</file>

<file path=customXml/itemProps2.xml><?xml version="1.0" encoding="utf-8"?>
<ds:datastoreItem xmlns:ds="http://schemas.openxmlformats.org/officeDocument/2006/customXml" ds:itemID="{61AEF506-A2FF-4280-9024-C68F9E5C1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B439-F2E5-4BE4-A0A2-A0CE96EC7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Labrena Aiken-Furtick</dc:creator>
  <cp:keywords/>
  <dc:description/>
  <cp:lastModifiedBy>Labrena Aiken-Furtick</cp:lastModifiedBy>
  <cp:revision>1</cp:revision>
  <dcterms:created xsi:type="dcterms:W3CDTF">2021-01-04T15:36:00Z</dcterms:created>
  <dcterms:modified xsi:type="dcterms:W3CDTF">2021-01-04T15:36:00Z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0x010100C3F52BB9A4719C4BA7D363BDB3EC4E29</vt:lpwstr>
  </property>
</Properties>
</file>